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5A5" w:rsidP="00CB75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CB75A5" w:rsidRDefault="00CB75A5" w:rsidP="00CB75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представленной схеме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Алексеевское, являющейся приложением к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Алексеевское, внесены следующие изменения:</w:t>
      </w:r>
    </w:p>
    <w:p w:rsidR="00CB75A5" w:rsidRDefault="00CB75A5" w:rsidP="00CB75A5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перекрестке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Оренбургского тракта, а именно (при ориентации карты на север): справа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62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евернее </w:t>
      </w:r>
      <w:r w:rsidR="005B62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ренбургского тракта увеличила свои границы территориальная зона ПК-1 (зона производственных и коммунально-складских объектов). Размер территориальной зоны увеличился до 1 га.</w:t>
      </w:r>
    </w:p>
    <w:p w:rsidR="00CB75A5" w:rsidRDefault="00CB75A5" w:rsidP="006D7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5A5">
        <w:rPr>
          <w:rFonts w:ascii="Times New Roman" w:hAnsi="Times New Roman" w:cs="Times New Roman"/>
          <w:sz w:val="28"/>
          <w:szCs w:val="28"/>
        </w:rPr>
        <w:t>Кадастровые номера земельных участков включающая данная территориальная зона: 16:05:010907:4</w:t>
      </w:r>
      <w:r w:rsidR="006D7D0F">
        <w:rPr>
          <w:rFonts w:ascii="Times New Roman" w:hAnsi="Times New Roman" w:cs="Times New Roman"/>
          <w:sz w:val="28"/>
          <w:szCs w:val="28"/>
        </w:rPr>
        <w:t xml:space="preserve">; 16:05:010907:3; 16:05:010907:5; 16:05:010907:59; </w:t>
      </w:r>
      <w:r w:rsidR="006D7D0F" w:rsidRPr="00CB75A5">
        <w:rPr>
          <w:rFonts w:ascii="Times New Roman" w:hAnsi="Times New Roman" w:cs="Times New Roman"/>
          <w:sz w:val="28"/>
          <w:szCs w:val="28"/>
        </w:rPr>
        <w:t>16:05:010907:4</w:t>
      </w:r>
      <w:r w:rsidR="006D7D0F">
        <w:rPr>
          <w:rFonts w:ascii="Times New Roman" w:hAnsi="Times New Roman" w:cs="Times New Roman"/>
          <w:sz w:val="28"/>
          <w:szCs w:val="28"/>
        </w:rPr>
        <w:t xml:space="preserve">4; </w:t>
      </w:r>
      <w:r w:rsidR="006D7D0F" w:rsidRPr="00CB75A5">
        <w:rPr>
          <w:rFonts w:ascii="Times New Roman" w:hAnsi="Times New Roman" w:cs="Times New Roman"/>
          <w:sz w:val="28"/>
          <w:szCs w:val="28"/>
        </w:rPr>
        <w:t>16:05:010907:4</w:t>
      </w:r>
      <w:r w:rsidR="006D7D0F">
        <w:rPr>
          <w:rFonts w:ascii="Times New Roman" w:hAnsi="Times New Roman" w:cs="Times New Roman"/>
          <w:sz w:val="28"/>
          <w:szCs w:val="28"/>
        </w:rPr>
        <w:t xml:space="preserve">5; 16:05:010907:23; 16:05:010907:11; 16:05:010907:54; </w:t>
      </w:r>
      <w:r w:rsidR="006D7D0F" w:rsidRPr="00CB75A5">
        <w:rPr>
          <w:rFonts w:ascii="Times New Roman" w:hAnsi="Times New Roman" w:cs="Times New Roman"/>
          <w:sz w:val="28"/>
          <w:szCs w:val="28"/>
        </w:rPr>
        <w:t>16:05:010907:</w:t>
      </w:r>
      <w:r w:rsidR="006D7D0F">
        <w:rPr>
          <w:rFonts w:ascii="Times New Roman" w:hAnsi="Times New Roman" w:cs="Times New Roman"/>
          <w:sz w:val="28"/>
          <w:szCs w:val="28"/>
        </w:rPr>
        <w:t>16; 16:05:010907:12;</w:t>
      </w:r>
      <w:proofErr w:type="gramEnd"/>
      <w:r w:rsidR="006D7D0F">
        <w:rPr>
          <w:rFonts w:ascii="Times New Roman" w:hAnsi="Times New Roman" w:cs="Times New Roman"/>
          <w:sz w:val="28"/>
          <w:szCs w:val="28"/>
        </w:rPr>
        <w:t xml:space="preserve"> </w:t>
      </w:r>
      <w:r w:rsidR="006D7D0F" w:rsidRPr="00CB75A5">
        <w:rPr>
          <w:rFonts w:ascii="Times New Roman" w:hAnsi="Times New Roman" w:cs="Times New Roman"/>
          <w:sz w:val="28"/>
          <w:szCs w:val="28"/>
        </w:rPr>
        <w:t>16:05:010907:</w:t>
      </w:r>
      <w:r w:rsidR="006D7D0F">
        <w:rPr>
          <w:rFonts w:ascii="Times New Roman" w:hAnsi="Times New Roman" w:cs="Times New Roman"/>
          <w:sz w:val="28"/>
          <w:szCs w:val="28"/>
        </w:rPr>
        <w:t xml:space="preserve">13; 16:05:010907:20; 16:05:010907:21; </w:t>
      </w:r>
      <w:r w:rsidR="006D7D0F" w:rsidRPr="00CB75A5">
        <w:rPr>
          <w:rFonts w:ascii="Times New Roman" w:hAnsi="Times New Roman" w:cs="Times New Roman"/>
          <w:sz w:val="28"/>
          <w:szCs w:val="28"/>
        </w:rPr>
        <w:t>16:05:010907:</w:t>
      </w:r>
      <w:r w:rsidR="006D7D0F">
        <w:rPr>
          <w:rFonts w:ascii="Times New Roman" w:hAnsi="Times New Roman" w:cs="Times New Roman"/>
          <w:sz w:val="28"/>
          <w:szCs w:val="28"/>
        </w:rPr>
        <w:t>17.</w:t>
      </w:r>
    </w:p>
    <w:p w:rsidR="00D77994" w:rsidRDefault="006D7D0F" w:rsidP="006D7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</w:t>
      </w:r>
      <w:r w:rsidR="00D77994">
        <w:rPr>
          <w:rFonts w:ascii="Times New Roman" w:hAnsi="Times New Roman" w:cs="Times New Roman"/>
          <w:sz w:val="28"/>
          <w:szCs w:val="28"/>
        </w:rPr>
        <w:t xml:space="preserve"> 16:05:010907</w:t>
      </w:r>
    </w:p>
    <w:p w:rsidR="005B6288" w:rsidRDefault="006D7D0F" w:rsidP="005B6288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94">
        <w:rPr>
          <w:rFonts w:ascii="Times New Roman" w:hAnsi="Times New Roman" w:cs="Times New Roman"/>
          <w:sz w:val="28"/>
          <w:szCs w:val="28"/>
        </w:rPr>
        <w:t xml:space="preserve"> </w:t>
      </w:r>
      <w:r w:rsidR="00285C11" w:rsidRPr="00D77994">
        <w:rPr>
          <w:rFonts w:ascii="Times New Roman" w:hAnsi="Times New Roman" w:cs="Times New Roman"/>
          <w:sz w:val="28"/>
          <w:szCs w:val="28"/>
        </w:rPr>
        <w:t xml:space="preserve">  </w:t>
      </w:r>
      <w:r w:rsidR="005B6288">
        <w:rPr>
          <w:rFonts w:ascii="Times New Roman" w:hAnsi="Times New Roman" w:cs="Times New Roman"/>
          <w:sz w:val="28"/>
          <w:szCs w:val="28"/>
        </w:rPr>
        <w:t xml:space="preserve">На перекрестке улицы </w:t>
      </w:r>
      <w:proofErr w:type="spellStart"/>
      <w:r w:rsidR="005B6288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5B6288">
        <w:rPr>
          <w:rFonts w:ascii="Times New Roman" w:hAnsi="Times New Roman" w:cs="Times New Roman"/>
          <w:sz w:val="28"/>
          <w:szCs w:val="28"/>
        </w:rPr>
        <w:t xml:space="preserve"> Гали и Оренбургского тракта, а именно (при ориентации карты на север): слева от улицы </w:t>
      </w:r>
      <w:proofErr w:type="spellStart"/>
      <w:r w:rsidR="005B6288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5B6288">
        <w:rPr>
          <w:rFonts w:ascii="Times New Roman" w:hAnsi="Times New Roman" w:cs="Times New Roman"/>
          <w:sz w:val="28"/>
          <w:szCs w:val="28"/>
        </w:rPr>
        <w:t xml:space="preserve"> Гали и южнее Оренбургского тракта образовалась территориальная зона ОД-4 (зона объектов религиозного назначения). Размер территориальной зоны составляет до 0,3 га.</w:t>
      </w:r>
    </w:p>
    <w:p w:rsidR="005B6288" w:rsidRDefault="005B6288" w:rsidP="005B62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A5">
        <w:rPr>
          <w:rFonts w:ascii="Times New Roman" w:hAnsi="Times New Roman" w:cs="Times New Roman"/>
          <w:sz w:val="28"/>
          <w:szCs w:val="28"/>
        </w:rPr>
        <w:t xml:space="preserve"> Кадастровые номера земельных участков включающая данная территориальная зона: 16:05:</w:t>
      </w:r>
      <w:r>
        <w:rPr>
          <w:rFonts w:ascii="Times New Roman" w:hAnsi="Times New Roman" w:cs="Times New Roman"/>
          <w:sz w:val="28"/>
          <w:szCs w:val="28"/>
        </w:rPr>
        <w:t>010804:497</w:t>
      </w:r>
    </w:p>
    <w:p w:rsidR="006D7D0F" w:rsidRPr="00D77994" w:rsidRDefault="005B6288" w:rsidP="005B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расположения данной территориальной зоны: 16:05:010804.</w:t>
      </w:r>
    </w:p>
    <w:p w:rsidR="00CB75A5" w:rsidRPr="00CB75A5" w:rsidRDefault="00CB75A5" w:rsidP="00CB75A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B75A5" w:rsidRPr="00C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A5"/>
    <w:rsid w:val="00285C11"/>
    <w:rsid w:val="005B6288"/>
    <w:rsid w:val="006D7D0F"/>
    <w:rsid w:val="00CB75A5"/>
    <w:rsid w:val="00D77994"/>
    <w:rsid w:val="00EB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2018-05-08T08:25:00Z</dcterms:created>
  <dcterms:modified xsi:type="dcterms:W3CDTF">2018-05-08T11:42:00Z</dcterms:modified>
</cp:coreProperties>
</file>